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C06B2A" wp14:editId="2EDC02C0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6F" w:rsidRPr="006E36C7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4"/>
          <w:szCs w:val="24"/>
          <w:lang w:eastAsia="ru-RU"/>
        </w:rPr>
      </w:pPr>
    </w:p>
    <w:p w:rsidR="006E36C7" w:rsidRDefault="006E36C7" w:rsidP="006E36C7">
      <w:pPr>
        <w:tabs>
          <w:tab w:val="left" w:pos="4022"/>
        </w:tabs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6E36C7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6E36C7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Pr="006E36C7">
        <w:rPr>
          <w:rFonts w:ascii="Segoe UI" w:hAnsi="Segoe UI" w:cs="Segoe UI"/>
          <w:b/>
          <w:sz w:val="28"/>
          <w:szCs w:val="28"/>
        </w:rPr>
        <w:t xml:space="preserve"> </w:t>
      </w:r>
      <w:bookmarkStart w:id="0" w:name="_GoBack"/>
      <w:r w:rsidRPr="006E36C7">
        <w:rPr>
          <w:rFonts w:ascii="Segoe UI" w:hAnsi="Segoe UI" w:cs="Segoe UI"/>
          <w:b/>
          <w:sz w:val="28"/>
          <w:szCs w:val="28"/>
        </w:rPr>
        <w:t xml:space="preserve">«Оформляем населенные пункты и </w:t>
      </w:r>
      <w:r w:rsidRPr="006E36C7">
        <w:rPr>
          <w:rFonts w:ascii="Segoe UI" w:hAnsi="Segoe UI" w:cs="Segoe UI"/>
          <w:b/>
          <w:sz w:val="28"/>
          <w:szCs w:val="28"/>
        </w:rPr>
        <w:t>территориальные зоны по-новому»</w:t>
      </w:r>
      <w:bookmarkEnd w:id="0"/>
    </w:p>
    <w:p w:rsidR="006E36C7" w:rsidRPr="006E36C7" w:rsidRDefault="006E36C7" w:rsidP="006E36C7">
      <w:pPr>
        <w:tabs>
          <w:tab w:val="left" w:pos="4022"/>
        </w:tabs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6E36C7" w:rsidRDefault="006E36C7" w:rsidP="002F2C64">
      <w:pPr>
        <w:tabs>
          <w:tab w:val="left" w:pos="4022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Филиал</w:t>
      </w:r>
      <w:r w:rsidRPr="006E36C7">
        <w:rPr>
          <w:rFonts w:ascii="Segoe UI" w:hAnsi="Segoe UI" w:cs="Segoe UI"/>
          <w:sz w:val="24"/>
          <w:szCs w:val="24"/>
        </w:rPr>
        <w:t xml:space="preserve"> ППК «</w:t>
      </w:r>
      <w:proofErr w:type="spellStart"/>
      <w:r w:rsidRPr="006E36C7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6E36C7">
        <w:rPr>
          <w:rFonts w:ascii="Segoe UI" w:hAnsi="Segoe UI" w:cs="Segoe UI"/>
          <w:sz w:val="24"/>
          <w:szCs w:val="24"/>
        </w:rPr>
        <w:t>» по Республике Коми</w:t>
      </w:r>
      <w:r>
        <w:rPr>
          <w:rFonts w:ascii="Segoe UI" w:hAnsi="Segoe UI" w:cs="Segoe UI"/>
          <w:sz w:val="24"/>
          <w:szCs w:val="24"/>
        </w:rPr>
        <w:t xml:space="preserve"> проведёт </w:t>
      </w:r>
      <w:proofErr w:type="spellStart"/>
      <w:r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6E36C7">
        <w:rPr>
          <w:rFonts w:ascii="Segoe UI" w:hAnsi="Segoe UI" w:cs="Segoe UI"/>
          <w:sz w:val="24"/>
          <w:szCs w:val="24"/>
        </w:rPr>
        <w:t xml:space="preserve"> по теме: «Оформляем населенные пункты и территориальные зоны по-новому», который состоится 11.12.2023 в 10:00 (</w:t>
      </w:r>
      <w:proofErr w:type="spellStart"/>
      <w:proofErr w:type="gramStart"/>
      <w:r w:rsidRPr="006E36C7">
        <w:rPr>
          <w:rFonts w:ascii="Segoe UI" w:hAnsi="Segoe UI" w:cs="Segoe UI"/>
          <w:sz w:val="24"/>
          <w:szCs w:val="24"/>
        </w:rPr>
        <w:t>мск</w:t>
      </w:r>
      <w:proofErr w:type="spellEnd"/>
      <w:proofErr w:type="gramEnd"/>
      <w:r w:rsidRPr="006E36C7">
        <w:rPr>
          <w:rFonts w:ascii="Segoe UI" w:hAnsi="Segoe UI" w:cs="Segoe UI"/>
          <w:sz w:val="24"/>
          <w:szCs w:val="24"/>
        </w:rPr>
        <w:t xml:space="preserve">). Продолжительность </w:t>
      </w:r>
      <w:proofErr w:type="spellStart"/>
      <w:r w:rsidRPr="006E36C7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6E36C7">
        <w:rPr>
          <w:rFonts w:ascii="Segoe UI" w:hAnsi="Segoe UI" w:cs="Segoe UI"/>
          <w:sz w:val="24"/>
          <w:szCs w:val="24"/>
        </w:rPr>
        <w:t xml:space="preserve"> – 90 мин., стоимость участия – 2300 руб. с человека. Кадастровые инженеры все чащ</w:t>
      </w:r>
      <w:r>
        <w:rPr>
          <w:rFonts w:ascii="Segoe UI" w:hAnsi="Segoe UI" w:cs="Segoe UI"/>
          <w:sz w:val="24"/>
          <w:szCs w:val="24"/>
        </w:rPr>
        <w:t>е задаются различными вопросами о внесении</w:t>
      </w:r>
      <w:r w:rsidRPr="006E36C7">
        <w:rPr>
          <w:rFonts w:ascii="Segoe UI" w:hAnsi="Segoe UI" w:cs="Segoe UI"/>
          <w:sz w:val="24"/>
          <w:szCs w:val="24"/>
        </w:rPr>
        <w:t xml:space="preserve"> в ЕГРН сведений о границах населенных пунктов и территориальных зон. Например, удастся ли справиться с контрактом на подготовку графического описания местоположения их границ. Все дело в законодательных нововведениях. Их ценность – решение проблем, которые мешают пополнять реестр границ </w:t>
      </w:r>
      <w:proofErr w:type="gramStart"/>
      <w:r w:rsidRPr="006E36C7">
        <w:rPr>
          <w:rFonts w:ascii="Segoe UI" w:hAnsi="Segoe UI" w:cs="Segoe UI"/>
          <w:sz w:val="24"/>
          <w:szCs w:val="24"/>
        </w:rPr>
        <w:t>информацией про</w:t>
      </w:r>
      <w:proofErr w:type="gramEnd"/>
      <w:r w:rsidRPr="006E36C7">
        <w:rPr>
          <w:rFonts w:ascii="Segoe UI" w:hAnsi="Segoe UI" w:cs="Segoe UI"/>
          <w:sz w:val="24"/>
          <w:szCs w:val="24"/>
        </w:rPr>
        <w:t xml:space="preserve"> населенные пункты и </w:t>
      </w:r>
      <w:proofErr w:type="spellStart"/>
      <w:r w:rsidRPr="006E36C7">
        <w:rPr>
          <w:rFonts w:ascii="Segoe UI" w:hAnsi="Segoe UI" w:cs="Segoe UI"/>
          <w:sz w:val="24"/>
          <w:szCs w:val="24"/>
        </w:rPr>
        <w:t>терзоны</w:t>
      </w:r>
      <w:proofErr w:type="spellEnd"/>
      <w:r w:rsidRPr="006E36C7">
        <w:rPr>
          <w:rFonts w:ascii="Segoe UI" w:hAnsi="Segoe UI" w:cs="Segoe UI"/>
          <w:sz w:val="24"/>
          <w:szCs w:val="24"/>
        </w:rPr>
        <w:t xml:space="preserve">. Законодатель учел сразу несколько важных моментов. Это и раздел земельного участка под линейным объектом, и пересечение границ, и многое другое. </w:t>
      </w:r>
    </w:p>
    <w:p w:rsidR="006E36C7" w:rsidRDefault="006E36C7" w:rsidP="002F2C64">
      <w:pPr>
        <w:tabs>
          <w:tab w:val="left" w:pos="4022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6E36C7">
        <w:rPr>
          <w:rFonts w:ascii="Segoe UI" w:hAnsi="Segoe UI" w:cs="Segoe UI"/>
          <w:sz w:val="24"/>
          <w:szCs w:val="24"/>
        </w:rPr>
        <w:t xml:space="preserve">Как подготовить документы, чтобы внести в ЕГРН границы населенных пунктов и </w:t>
      </w:r>
      <w:proofErr w:type="spellStart"/>
      <w:r w:rsidRPr="006E36C7">
        <w:rPr>
          <w:rFonts w:ascii="Segoe UI" w:hAnsi="Segoe UI" w:cs="Segoe UI"/>
          <w:sz w:val="24"/>
          <w:szCs w:val="24"/>
        </w:rPr>
        <w:t>терзон</w:t>
      </w:r>
      <w:proofErr w:type="spellEnd"/>
      <w:r w:rsidRPr="006E36C7">
        <w:rPr>
          <w:rFonts w:ascii="Segoe UI" w:hAnsi="Segoe UI" w:cs="Segoe UI"/>
          <w:sz w:val="24"/>
          <w:szCs w:val="24"/>
        </w:rPr>
        <w:t xml:space="preserve"> с первого раза? Какие ошибки кадастровых инженеров можно назвать типичными? Как изменить границы населенного пункта или территориальной зоны? Наряду с ответами на эти вопросы, на </w:t>
      </w:r>
      <w:proofErr w:type="spellStart"/>
      <w:r w:rsidRPr="006E36C7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6E36C7">
        <w:rPr>
          <w:rFonts w:ascii="Segoe UI" w:hAnsi="Segoe UI" w:cs="Segoe UI"/>
          <w:sz w:val="24"/>
          <w:szCs w:val="24"/>
        </w:rPr>
        <w:t xml:space="preserve"> будет дан полезный обзор закона от 4 августа 2023 года № 438-ФЗ об изменениях в Градостроительный кодекс. К примеру, уже не 75% земельного участка в границах населенного пункта или </w:t>
      </w:r>
      <w:proofErr w:type="spellStart"/>
      <w:r w:rsidRPr="006E36C7">
        <w:rPr>
          <w:rFonts w:ascii="Segoe UI" w:hAnsi="Segoe UI" w:cs="Segoe UI"/>
          <w:sz w:val="24"/>
          <w:szCs w:val="24"/>
        </w:rPr>
        <w:t>терзоны</w:t>
      </w:r>
      <w:proofErr w:type="spellEnd"/>
      <w:r w:rsidRPr="006E36C7">
        <w:rPr>
          <w:rFonts w:ascii="Segoe UI" w:hAnsi="Segoe UI" w:cs="Segoe UI"/>
          <w:sz w:val="24"/>
          <w:szCs w:val="24"/>
        </w:rPr>
        <w:t xml:space="preserve"> имеют значение, а 50%. </w:t>
      </w:r>
    </w:p>
    <w:p w:rsidR="006E36C7" w:rsidRDefault="006E36C7" w:rsidP="002F2C64">
      <w:pPr>
        <w:tabs>
          <w:tab w:val="left" w:pos="4022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6E36C7">
        <w:rPr>
          <w:rFonts w:ascii="Segoe UI" w:hAnsi="Segoe UI" w:cs="Segoe UI"/>
          <w:sz w:val="24"/>
          <w:szCs w:val="24"/>
        </w:rPr>
        <w:t xml:space="preserve">Наш лектор – заместитель директора – главный технолог </w:t>
      </w:r>
      <w:proofErr w:type="spellStart"/>
      <w:r w:rsidRPr="006E36C7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6E36C7">
        <w:rPr>
          <w:rFonts w:ascii="Segoe UI" w:hAnsi="Segoe UI" w:cs="Segoe UI"/>
          <w:sz w:val="24"/>
          <w:szCs w:val="24"/>
        </w:rPr>
        <w:t xml:space="preserve"> по Республике Коми Наталья </w:t>
      </w:r>
      <w:proofErr w:type="spellStart"/>
      <w:r w:rsidRPr="006E36C7">
        <w:rPr>
          <w:rFonts w:ascii="Segoe UI" w:hAnsi="Segoe UI" w:cs="Segoe UI"/>
          <w:sz w:val="24"/>
          <w:szCs w:val="24"/>
        </w:rPr>
        <w:t>Стенина</w:t>
      </w:r>
      <w:proofErr w:type="spellEnd"/>
      <w:r w:rsidRPr="006E36C7">
        <w:rPr>
          <w:rFonts w:ascii="Segoe UI" w:hAnsi="Segoe UI" w:cs="Segoe UI"/>
          <w:sz w:val="24"/>
          <w:szCs w:val="24"/>
        </w:rPr>
        <w:t xml:space="preserve">. Дополнительно она представит рекомендации на тему подготовки документов. Для участия в </w:t>
      </w:r>
      <w:proofErr w:type="spellStart"/>
      <w:r w:rsidRPr="006E36C7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6E36C7">
        <w:rPr>
          <w:rFonts w:ascii="Segoe UI" w:hAnsi="Segoe UI" w:cs="Segoe UI"/>
          <w:sz w:val="24"/>
          <w:szCs w:val="24"/>
        </w:rPr>
        <w:t xml:space="preserve"> необходимо пройти авторизацию на сайте корпоративного университета ППК «</w:t>
      </w:r>
      <w:proofErr w:type="spellStart"/>
      <w:r w:rsidRPr="006E36C7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6E36C7">
        <w:rPr>
          <w:rFonts w:ascii="Segoe UI" w:hAnsi="Segoe UI" w:cs="Segoe UI"/>
          <w:sz w:val="24"/>
          <w:szCs w:val="24"/>
        </w:rPr>
        <w:t xml:space="preserve">» по ссылке: </w:t>
      </w:r>
      <w:hyperlink r:id="rId7" w:history="1">
        <w:r w:rsidRPr="004026B6">
          <w:rPr>
            <w:rStyle w:val="a4"/>
            <w:rFonts w:ascii="Segoe UI" w:hAnsi="Segoe UI" w:cs="Segoe UI"/>
            <w:sz w:val="24"/>
            <w:szCs w:val="24"/>
          </w:rPr>
          <w:t>https://webinar.kadastr.ru/webinars/ready/detail/234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6E36C7" w:rsidRDefault="006E36C7" w:rsidP="002F2C64">
      <w:pPr>
        <w:tabs>
          <w:tab w:val="left" w:pos="4022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Вопросы по заданной теме </w:t>
      </w:r>
      <w:r w:rsidRPr="006E36C7">
        <w:rPr>
          <w:rFonts w:ascii="Segoe UI" w:hAnsi="Segoe UI" w:cs="Segoe UI"/>
          <w:sz w:val="24"/>
          <w:szCs w:val="24"/>
        </w:rPr>
        <w:t xml:space="preserve">можно направить заранее, после оплаты участия в </w:t>
      </w:r>
      <w:proofErr w:type="spellStart"/>
      <w:r w:rsidRPr="006E36C7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6E36C7">
        <w:rPr>
          <w:rFonts w:ascii="Segoe UI" w:hAnsi="Segoe UI" w:cs="Segoe UI"/>
          <w:sz w:val="24"/>
          <w:szCs w:val="24"/>
        </w:rPr>
        <w:t xml:space="preserve">, на адрес электронной почты: fgu1102@11.kadastr.ru. Согласно ст. 438 Гражданского кодекса Российской Федерации, договор на оказание услуги доступа к участию в </w:t>
      </w:r>
      <w:proofErr w:type="spellStart"/>
      <w:r w:rsidRPr="006E36C7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6E36C7">
        <w:rPr>
          <w:rFonts w:ascii="Segoe UI" w:hAnsi="Segoe UI" w:cs="Segoe UI"/>
          <w:sz w:val="24"/>
          <w:szCs w:val="24"/>
        </w:rPr>
        <w:t xml:space="preserve"> заключается </w:t>
      </w:r>
      <w:proofErr w:type="spellStart"/>
      <w:r w:rsidRPr="006E36C7">
        <w:rPr>
          <w:rFonts w:ascii="Segoe UI" w:hAnsi="Segoe UI" w:cs="Segoe UI"/>
          <w:sz w:val="24"/>
          <w:szCs w:val="24"/>
        </w:rPr>
        <w:t>электронно</w:t>
      </w:r>
      <w:proofErr w:type="spellEnd"/>
      <w:r w:rsidRPr="006E36C7">
        <w:rPr>
          <w:rFonts w:ascii="Segoe UI" w:hAnsi="Segoe UI" w:cs="Segoe UI"/>
          <w:sz w:val="24"/>
          <w:szCs w:val="24"/>
        </w:rPr>
        <w:t xml:space="preserve">. Текст договора оферты доступен по ссылке: https://webinar.kadastr.ru/webinars/ready/detail/234 (после нажатия «Принять участие»). Также предусмотрена возможность заключить договор в бумажном виде. Оплату необходимо производить на расчетный счет Филиала не позднее, чем за 1 календарный день до начала оказания услуги. При оплате </w:t>
      </w:r>
      <w:r w:rsidRPr="006E36C7">
        <w:rPr>
          <w:rFonts w:ascii="Segoe UI" w:hAnsi="Segoe UI" w:cs="Segoe UI"/>
          <w:sz w:val="24"/>
          <w:szCs w:val="24"/>
        </w:rPr>
        <w:lastRenderedPageBreak/>
        <w:t xml:space="preserve">непосредственно перед </w:t>
      </w:r>
      <w:proofErr w:type="spellStart"/>
      <w:r w:rsidRPr="006E36C7">
        <w:rPr>
          <w:rFonts w:ascii="Segoe UI" w:hAnsi="Segoe UI" w:cs="Segoe UI"/>
          <w:sz w:val="24"/>
          <w:szCs w:val="24"/>
        </w:rPr>
        <w:t>вебинаром</w:t>
      </w:r>
      <w:proofErr w:type="spellEnd"/>
      <w:r w:rsidRPr="006E36C7">
        <w:rPr>
          <w:rFonts w:ascii="Segoe UI" w:hAnsi="Segoe UI" w:cs="Segoe UI"/>
          <w:sz w:val="24"/>
          <w:szCs w:val="24"/>
        </w:rPr>
        <w:t xml:space="preserve"> необходимо выслать на электронный адрес fgu1102@11.kadastr.ru скан-образ (фотографию) соответствующего платежного документа. </w:t>
      </w:r>
    </w:p>
    <w:p w:rsidR="00972FE2" w:rsidRPr="006E36C7" w:rsidRDefault="006E36C7" w:rsidP="002F2C64">
      <w:pPr>
        <w:tabs>
          <w:tab w:val="left" w:pos="4022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6E36C7">
        <w:rPr>
          <w:rFonts w:ascii="Segoe UI" w:hAnsi="Segoe UI" w:cs="Segoe UI"/>
          <w:sz w:val="24"/>
          <w:szCs w:val="24"/>
        </w:rPr>
        <w:t xml:space="preserve">Подробнее об организации </w:t>
      </w:r>
      <w:proofErr w:type="spellStart"/>
      <w:r w:rsidRPr="006E36C7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6E36C7">
        <w:rPr>
          <w:rFonts w:ascii="Segoe UI" w:hAnsi="Segoe UI" w:cs="Segoe UI"/>
          <w:sz w:val="24"/>
          <w:szCs w:val="24"/>
        </w:rPr>
        <w:t xml:space="preserve"> можно узнать, обратившись по электронному адресу fgu1102@11.kadastr.ru или по телефону: 8(8212)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E36C7">
        <w:rPr>
          <w:rFonts w:ascii="Segoe UI" w:hAnsi="Segoe UI" w:cs="Segoe UI"/>
          <w:sz w:val="24"/>
          <w:szCs w:val="24"/>
        </w:rPr>
        <w:t xml:space="preserve">40-95-20. </w:t>
      </w:r>
    </w:p>
    <w:p w:rsidR="00972FE2" w:rsidRPr="00972FE2" w:rsidRDefault="00972FE2" w:rsidP="002F2C64">
      <w:pPr>
        <w:tabs>
          <w:tab w:val="left" w:pos="4022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2813D0"/>
    <w:rsid w:val="002958D6"/>
    <w:rsid w:val="002A354C"/>
    <w:rsid w:val="002B6F19"/>
    <w:rsid w:val="002E5768"/>
    <w:rsid w:val="002E579A"/>
    <w:rsid w:val="002F2C64"/>
    <w:rsid w:val="003025B5"/>
    <w:rsid w:val="00336115"/>
    <w:rsid w:val="003A48E2"/>
    <w:rsid w:val="003B710E"/>
    <w:rsid w:val="003C0934"/>
    <w:rsid w:val="003D2776"/>
    <w:rsid w:val="0044549E"/>
    <w:rsid w:val="00457AA5"/>
    <w:rsid w:val="00492820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6E36C7"/>
    <w:rsid w:val="007033C5"/>
    <w:rsid w:val="0070739F"/>
    <w:rsid w:val="0075686F"/>
    <w:rsid w:val="00765B3B"/>
    <w:rsid w:val="007A2D58"/>
    <w:rsid w:val="007B3395"/>
    <w:rsid w:val="007D3CCE"/>
    <w:rsid w:val="007E3552"/>
    <w:rsid w:val="008117A5"/>
    <w:rsid w:val="00813F52"/>
    <w:rsid w:val="00881A2A"/>
    <w:rsid w:val="008A11A1"/>
    <w:rsid w:val="008C50A7"/>
    <w:rsid w:val="00907F8A"/>
    <w:rsid w:val="00972FE2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BF12E4"/>
    <w:rsid w:val="00C36252"/>
    <w:rsid w:val="00C74391"/>
    <w:rsid w:val="00C80A96"/>
    <w:rsid w:val="00C90FDF"/>
    <w:rsid w:val="00CD70FE"/>
    <w:rsid w:val="00D46FB5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inar.kadastr.ru/webinars/ready/detail/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60</cp:revision>
  <cp:lastPrinted>2023-12-01T09:15:00Z</cp:lastPrinted>
  <dcterms:created xsi:type="dcterms:W3CDTF">2022-01-21T12:00:00Z</dcterms:created>
  <dcterms:modified xsi:type="dcterms:W3CDTF">2023-12-01T09:18:00Z</dcterms:modified>
</cp:coreProperties>
</file>