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A" w:rsidRDefault="00DA51DA" w:rsidP="00DA51DA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B7A87F" wp14:editId="05C7CA0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DA" w:rsidRDefault="00DA51DA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187C" w:rsidRPr="007B008E" w:rsidRDefault="006F1538" w:rsidP="007B008E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7B008E">
        <w:rPr>
          <w:b/>
          <w:sz w:val="27"/>
          <w:szCs w:val="27"/>
        </w:rPr>
        <w:t>Ярославски</w:t>
      </w:r>
      <w:r w:rsidR="003963C9" w:rsidRPr="007B008E">
        <w:rPr>
          <w:b/>
          <w:sz w:val="27"/>
          <w:szCs w:val="27"/>
        </w:rPr>
        <w:t>й</w:t>
      </w:r>
      <w:r w:rsidRPr="007B008E">
        <w:rPr>
          <w:b/>
          <w:sz w:val="27"/>
          <w:szCs w:val="27"/>
        </w:rPr>
        <w:t xml:space="preserve"> Росреестр </w:t>
      </w:r>
      <w:r w:rsidR="007B008E" w:rsidRPr="007B008E">
        <w:rPr>
          <w:b/>
          <w:sz w:val="27"/>
          <w:szCs w:val="27"/>
        </w:rPr>
        <w:t>информирует о мониторинге государственной кадастровой оценки</w:t>
      </w:r>
    </w:p>
    <w:p w:rsidR="007B008E" w:rsidRPr="007B008E" w:rsidRDefault="007B008E" w:rsidP="007B008E">
      <w:pPr>
        <w:pStyle w:val="a5"/>
        <w:spacing w:after="0"/>
        <w:ind w:firstLine="709"/>
        <w:jc w:val="both"/>
        <w:rPr>
          <w:noProof/>
          <w:sz w:val="27"/>
          <w:szCs w:val="27"/>
        </w:rPr>
      </w:pPr>
      <w:r w:rsidRPr="007B008E">
        <w:rPr>
          <w:noProof/>
          <w:sz w:val="27"/>
          <w:szCs w:val="27"/>
        </w:rPr>
        <w:t>Росреестр в соответствии с положениями Федерального закона от 03.07.2016 № 237 ФЗ «О государственной кадастровой оценке» осуществляет государственный мониторинг проведения государственной кадастровой оценки, часть полномочий по ведению которого возложена на территориальные органы Росреестра, в том числе на Управление Росреестра по Ярославской области.</w:t>
      </w:r>
    </w:p>
    <w:p w:rsidR="007B008E" w:rsidRPr="007B008E" w:rsidRDefault="007B008E" w:rsidP="007B008E">
      <w:pPr>
        <w:pStyle w:val="a5"/>
        <w:spacing w:after="0"/>
        <w:ind w:firstLine="709"/>
        <w:jc w:val="both"/>
        <w:rPr>
          <w:noProof/>
          <w:sz w:val="27"/>
          <w:szCs w:val="27"/>
        </w:rPr>
      </w:pPr>
      <w:r w:rsidRPr="007B008E">
        <w:rPr>
          <w:noProof/>
          <w:sz w:val="27"/>
          <w:szCs w:val="27"/>
        </w:rPr>
        <w:t>Предметом государственного мониторинга проведения государственной кадастровой оценки являются правильность, полнота и своевременность исполнения полномочий, осуществляемых департаментом имущественных и земельных отношений Ярославской области и государственным бюджетным учреждением Ярославской области «Центр кадастровой оценки и рекламы».</w:t>
      </w:r>
    </w:p>
    <w:p w:rsidR="007B008E" w:rsidRPr="007B008E" w:rsidRDefault="007B008E" w:rsidP="007B008E">
      <w:pPr>
        <w:pStyle w:val="a5"/>
        <w:spacing w:after="0"/>
        <w:ind w:firstLine="709"/>
        <w:jc w:val="both"/>
        <w:rPr>
          <w:noProof/>
          <w:sz w:val="27"/>
          <w:szCs w:val="27"/>
        </w:rPr>
      </w:pPr>
      <w:r w:rsidRPr="007B008E">
        <w:rPr>
          <w:noProof/>
          <w:sz w:val="27"/>
          <w:szCs w:val="27"/>
        </w:rPr>
        <w:t>В 1 квартале 2023 года Управление выполнило мониторинг в отношении 197 актов об определении кадастровой стоимости, направленных бюджетным учреждением в орган регистрации прав для внесения в Единый государственный реестр недвижимости и опубликованных на официальном сайте бюджетного учреждения.</w:t>
      </w:r>
    </w:p>
    <w:p w:rsidR="007B008E" w:rsidRPr="007B008E" w:rsidRDefault="007B008E" w:rsidP="007B008E">
      <w:pPr>
        <w:pStyle w:val="a5"/>
        <w:spacing w:after="0"/>
        <w:ind w:firstLine="709"/>
        <w:jc w:val="both"/>
        <w:rPr>
          <w:noProof/>
          <w:sz w:val="27"/>
          <w:szCs w:val="27"/>
        </w:rPr>
      </w:pPr>
      <w:r w:rsidRPr="007B008E">
        <w:rPr>
          <w:noProof/>
          <w:sz w:val="27"/>
          <w:szCs w:val="27"/>
        </w:rPr>
        <w:t>Также мониторинг осуществлен в отношении направленных бюджетным учреждением в орган регистрации прав для внесения в Единый государственный реестр недвижимости 453 копий решений, принятых в отношении заявлений об установлении кадастровой стоимости объекта недвижимости в размере его рыночной стоимости, и отчетов об оценке рыночной стоимости, представленных с соответствующими заявлениями.</w:t>
      </w:r>
    </w:p>
    <w:p w:rsidR="007B008E" w:rsidRPr="007B008E" w:rsidRDefault="007B008E" w:rsidP="007B008E">
      <w:pPr>
        <w:pStyle w:val="a5"/>
        <w:spacing w:after="0"/>
        <w:ind w:firstLine="709"/>
        <w:jc w:val="both"/>
        <w:rPr>
          <w:noProof/>
          <w:sz w:val="27"/>
          <w:szCs w:val="27"/>
        </w:rPr>
      </w:pPr>
      <w:r w:rsidRPr="007B008E">
        <w:rPr>
          <w:noProof/>
          <w:sz w:val="27"/>
          <w:szCs w:val="27"/>
        </w:rPr>
        <w:t>Факты, свидетельствующие о неправильном, неполном или несвоевременном исполнении полномочий, в 1 квартале 2023 года не установлены.</w:t>
      </w:r>
    </w:p>
    <w:p w:rsidR="007B008E" w:rsidRPr="007B008E" w:rsidRDefault="007B008E" w:rsidP="007B008E">
      <w:pPr>
        <w:pStyle w:val="a5"/>
        <w:spacing w:before="0" w:beforeAutospacing="0" w:after="0" w:afterAutospacing="0"/>
        <w:jc w:val="both"/>
        <w:rPr>
          <w:noProof/>
          <w:sz w:val="27"/>
          <w:szCs w:val="27"/>
        </w:rPr>
      </w:pPr>
      <w:r w:rsidRPr="007B008E">
        <w:rPr>
          <w:noProof/>
          <w:sz w:val="27"/>
          <w:szCs w:val="27"/>
        </w:rPr>
        <w:t xml:space="preserve">«Актуальная и достоверно определенная кадастровая стоимость объектов недвижимости напрямую влияет на справедливое определение налоговой базы при расчете земельного и имущественного налога, поэтому так важно своевременное </w:t>
      </w:r>
      <w:r w:rsidRPr="007B008E">
        <w:rPr>
          <w:noProof/>
          <w:sz w:val="27"/>
          <w:szCs w:val="27"/>
        </w:rPr>
        <w:lastRenderedPageBreak/>
        <w:t>выявление существующих неточностей и недостатков с целью их оперативного исправления», –</w:t>
      </w:r>
      <w:r>
        <w:rPr>
          <w:noProof/>
          <w:sz w:val="27"/>
          <w:szCs w:val="27"/>
        </w:rPr>
        <w:t xml:space="preserve"> отметил</w:t>
      </w:r>
      <w:r w:rsidRPr="007B008E">
        <w:rPr>
          <w:noProof/>
          <w:sz w:val="27"/>
          <w:szCs w:val="27"/>
        </w:rPr>
        <w:t xml:space="preserve"> заместитель руководителя Роман Паршков</w:t>
      </w:r>
      <w:r>
        <w:rPr>
          <w:noProof/>
          <w:sz w:val="27"/>
          <w:szCs w:val="27"/>
        </w:rPr>
        <w:t>.</w:t>
      </w:r>
    </w:p>
    <w:p w:rsidR="007B008E" w:rsidRPr="007B008E" w:rsidRDefault="007B008E" w:rsidP="008F28DE">
      <w:pPr>
        <w:pStyle w:val="a5"/>
        <w:spacing w:before="0" w:beforeAutospacing="0" w:after="0" w:afterAutospacing="0"/>
        <w:jc w:val="both"/>
        <w:rPr>
          <w:noProof/>
          <w:sz w:val="27"/>
          <w:szCs w:val="27"/>
        </w:rPr>
      </w:pPr>
    </w:p>
    <w:p w:rsidR="0026696A" w:rsidRPr="007B008E" w:rsidRDefault="008F28DE" w:rsidP="008F28D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7B008E">
        <w:rPr>
          <w:noProof/>
          <w:sz w:val="27"/>
          <w:szCs w:val="27"/>
        </w:rPr>
        <w:t>#Р</w:t>
      </w:r>
      <w:r w:rsidR="0075541C" w:rsidRPr="007B008E">
        <w:rPr>
          <w:noProof/>
          <w:sz w:val="27"/>
          <w:szCs w:val="27"/>
        </w:rPr>
        <w:t>осреестр76</w:t>
      </w:r>
      <w:r w:rsidR="0026696A" w:rsidRPr="007B008E">
        <w:rPr>
          <w:sz w:val="27"/>
          <w:szCs w:val="27"/>
        </w:rPr>
        <w:t>#</w:t>
      </w:r>
      <w:r w:rsidR="007B008E" w:rsidRPr="007B008E">
        <w:rPr>
          <w:sz w:val="27"/>
          <w:szCs w:val="27"/>
        </w:rPr>
        <w:t>кадастроваяоценка</w:t>
      </w:r>
    </w:p>
    <w:p w:rsidR="00113B58" w:rsidRDefault="00113B58" w:rsidP="00DA5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6426BA">
        <w:rPr>
          <w:rFonts w:ascii="Times New Roman" w:hAnsi="Times New Roman"/>
          <w:b/>
          <w:sz w:val="18"/>
          <w:szCs w:val="20"/>
        </w:rPr>
        <w:t>Контакты для СМИ: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 xml:space="preserve">Пресс-служба Управления 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Росреестра по Ярославской области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 xml:space="preserve">+7 (4852) </w:t>
      </w:r>
      <w:r w:rsidR="005C578D">
        <w:rPr>
          <w:rFonts w:ascii="Times New Roman" w:hAnsi="Times New Roman"/>
          <w:sz w:val="18"/>
          <w:szCs w:val="20"/>
        </w:rPr>
        <w:t>74 45 94</w:t>
      </w:r>
      <w:r w:rsidRPr="006426BA">
        <w:rPr>
          <w:rFonts w:ascii="Times New Roman" w:hAnsi="Times New Roman"/>
          <w:sz w:val="18"/>
          <w:szCs w:val="20"/>
        </w:rPr>
        <w:t xml:space="preserve">, 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pr.yarufrs@r76.rosreestr.ru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https://rosreestr.gov.ru/</w:t>
      </w:r>
    </w:p>
    <w:p w:rsidR="00DA51D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150999, г. Ярославль, пр-т Толбухина, д. 64а</w:t>
      </w:r>
    </w:p>
    <w:p w:rsidR="002828A3" w:rsidRPr="00D14406" w:rsidRDefault="005675E6" w:rsidP="00DA51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675E6">
        <w:rPr>
          <w:rFonts w:ascii="Times New Roman" w:hAnsi="Times New Roman"/>
          <w:sz w:val="18"/>
          <w:szCs w:val="20"/>
        </w:rPr>
        <w:t>Шумова</w:t>
      </w:r>
      <w:r>
        <w:rPr>
          <w:rFonts w:ascii="Times New Roman" w:hAnsi="Times New Roman"/>
          <w:sz w:val="18"/>
          <w:szCs w:val="20"/>
        </w:rPr>
        <w:t xml:space="preserve"> </w:t>
      </w:r>
      <w:r w:rsidRPr="005675E6">
        <w:rPr>
          <w:rFonts w:ascii="Times New Roman" w:hAnsi="Times New Roman"/>
          <w:sz w:val="18"/>
          <w:szCs w:val="20"/>
        </w:rPr>
        <w:t>Полина</w:t>
      </w:r>
      <w:r>
        <w:rPr>
          <w:rFonts w:ascii="Times New Roman" w:hAnsi="Times New Roman"/>
          <w:sz w:val="18"/>
          <w:szCs w:val="20"/>
        </w:rPr>
        <w:t xml:space="preserve"> </w:t>
      </w:r>
      <w:r w:rsidRPr="005675E6">
        <w:rPr>
          <w:rFonts w:ascii="Times New Roman" w:hAnsi="Times New Roman"/>
          <w:sz w:val="18"/>
          <w:szCs w:val="20"/>
        </w:rPr>
        <w:t>Борисовна</w:t>
      </w:r>
    </w:p>
    <w:sectPr w:rsidR="002828A3" w:rsidRPr="00D14406" w:rsidSect="007B008E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68"/>
    <w:rsid w:val="00052893"/>
    <w:rsid w:val="00073218"/>
    <w:rsid w:val="00075240"/>
    <w:rsid w:val="000B199E"/>
    <w:rsid w:val="00113B58"/>
    <w:rsid w:val="00120742"/>
    <w:rsid w:val="00126FF7"/>
    <w:rsid w:val="00146AF3"/>
    <w:rsid w:val="00150F5C"/>
    <w:rsid w:val="0016506E"/>
    <w:rsid w:val="00182275"/>
    <w:rsid w:val="001D400C"/>
    <w:rsid w:val="001E351D"/>
    <w:rsid w:val="00212FFC"/>
    <w:rsid w:val="0026696A"/>
    <w:rsid w:val="002828A3"/>
    <w:rsid w:val="00306934"/>
    <w:rsid w:val="003605FC"/>
    <w:rsid w:val="00395B68"/>
    <w:rsid w:val="003963C9"/>
    <w:rsid w:val="00406C1C"/>
    <w:rsid w:val="00467C93"/>
    <w:rsid w:val="00486207"/>
    <w:rsid w:val="004B5AA0"/>
    <w:rsid w:val="004E7665"/>
    <w:rsid w:val="004F2546"/>
    <w:rsid w:val="00502EBF"/>
    <w:rsid w:val="00517455"/>
    <w:rsid w:val="00517C5C"/>
    <w:rsid w:val="00520635"/>
    <w:rsid w:val="005675E6"/>
    <w:rsid w:val="005C578D"/>
    <w:rsid w:val="005E0DA3"/>
    <w:rsid w:val="005E7B6C"/>
    <w:rsid w:val="00614D59"/>
    <w:rsid w:val="00653674"/>
    <w:rsid w:val="0067674A"/>
    <w:rsid w:val="006A570D"/>
    <w:rsid w:val="006B35A5"/>
    <w:rsid w:val="006B46C4"/>
    <w:rsid w:val="006B5805"/>
    <w:rsid w:val="006D00C6"/>
    <w:rsid w:val="006D25EC"/>
    <w:rsid w:val="006F1538"/>
    <w:rsid w:val="00730DD8"/>
    <w:rsid w:val="007351CE"/>
    <w:rsid w:val="0075541C"/>
    <w:rsid w:val="0075618D"/>
    <w:rsid w:val="00791252"/>
    <w:rsid w:val="007B008E"/>
    <w:rsid w:val="007E0143"/>
    <w:rsid w:val="0080341C"/>
    <w:rsid w:val="008233DB"/>
    <w:rsid w:val="008432F6"/>
    <w:rsid w:val="008E1FEE"/>
    <w:rsid w:val="008F28DE"/>
    <w:rsid w:val="00925117"/>
    <w:rsid w:val="00930980"/>
    <w:rsid w:val="00943CC1"/>
    <w:rsid w:val="009670C1"/>
    <w:rsid w:val="00971E03"/>
    <w:rsid w:val="0098483A"/>
    <w:rsid w:val="00991F0D"/>
    <w:rsid w:val="009E51E4"/>
    <w:rsid w:val="00A3187C"/>
    <w:rsid w:val="00A35365"/>
    <w:rsid w:val="00A41B9C"/>
    <w:rsid w:val="00A474C6"/>
    <w:rsid w:val="00A73D9E"/>
    <w:rsid w:val="00A7476B"/>
    <w:rsid w:val="00B7409B"/>
    <w:rsid w:val="00B91142"/>
    <w:rsid w:val="00BB6A9B"/>
    <w:rsid w:val="00C22CBB"/>
    <w:rsid w:val="00C6017E"/>
    <w:rsid w:val="00C656DD"/>
    <w:rsid w:val="00C736E5"/>
    <w:rsid w:val="00CA6DD2"/>
    <w:rsid w:val="00CB011D"/>
    <w:rsid w:val="00D27164"/>
    <w:rsid w:val="00D42265"/>
    <w:rsid w:val="00D67102"/>
    <w:rsid w:val="00D91352"/>
    <w:rsid w:val="00DA51DA"/>
    <w:rsid w:val="00E01BB3"/>
    <w:rsid w:val="00E04536"/>
    <w:rsid w:val="00E04A71"/>
    <w:rsid w:val="00E14310"/>
    <w:rsid w:val="00E52F6A"/>
    <w:rsid w:val="00E71486"/>
    <w:rsid w:val="00EA65CE"/>
    <w:rsid w:val="00F06C46"/>
    <w:rsid w:val="00F10C15"/>
    <w:rsid w:val="00F30284"/>
    <w:rsid w:val="00FA079D"/>
    <w:rsid w:val="00FC2C5F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10B-A8E5-4DC6-9720-BC2BF20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C373-A36D-47ED-9F12-767B000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Анна Игоревна</dc:creator>
  <cp:keywords/>
  <dc:description/>
  <cp:lastModifiedBy>Анисимова Марина Сергеевна</cp:lastModifiedBy>
  <cp:revision>2</cp:revision>
  <cp:lastPrinted>2023-04-17T07:59:00Z</cp:lastPrinted>
  <dcterms:created xsi:type="dcterms:W3CDTF">2023-04-17T12:56:00Z</dcterms:created>
  <dcterms:modified xsi:type="dcterms:W3CDTF">2023-04-17T12:56:00Z</dcterms:modified>
</cp:coreProperties>
</file>